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FA7AE9" w:rsidRDefault="00071075" w:rsidP="00FA7AE9">
      <w:pPr>
        <w:keepNext/>
        <w:keepLines/>
        <w:widowControl w:val="0"/>
        <w:rPr>
          <w:rFonts w:ascii="Arial" w:hAnsi="Arial" w:cs="Arial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224A6D" w:rsidRDefault="00224A6D" w:rsidP="00FA7AE9">
      <w:pPr>
        <w:pStyle w:val="Nagwek3"/>
        <w:keepLines/>
        <w:widowControl w:val="0"/>
        <w:spacing w:line="276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224A6D" w:rsidRDefault="00224A6D" w:rsidP="00FA7AE9">
      <w:pPr>
        <w:pStyle w:val="Nagwek3"/>
        <w:keepLines/>
        <w:widowControl w:val="0"/>
        <w:spacing w:line="276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224A6D" w:rsidRDefault="00224A6D" w:rsidP="00FA7AE9">
      <w:pPr>
        <w:pStyle w:val="Nagwek3"/>
        <w:keepLines/>
        <w:widowControl w:val="0"/>
        <w:spacing w:line="276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76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FA7AE9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224A6D">
        <w:rPr>
          <w:rFonts w:ascii="Arial" w:hAnsi="Arial" w:cs="Arial"/>
          <w:b w:val="0"/>
          <w:i w:val="0"/>
          <w:sz w:val="22"/>
          <w:szCs w:val="22"/>
        </w:rPr>
        <w:t>1</w:t>
      </w:r>
      <w:r w:rsidR="007124FC">
        <w:rPr>
          <w:rFonts w:ascii="Arial" w:hAnsi="Arial" w:cs="Arial"/>
          <w:b w:val="0"/>
          <w:i w:val="0"/>
          <w:sz w:val="22"/>
          <w:szCs w:val="22"/>
        </w:rPr>
        <w:t>7</w:t>
      </w:r>
      <w:r w:rsidR="00197686" w:rsidRPr="00FA7AE9">
        <w:rPr>
          <w:rFonts w:ascii="Arial" w:hAnsi="Arial" w:cs="Arial"/>
          <w:b w:val="0"/>
          <w:i w:val="0"/>
          <w:sz w:val="22"/>
          <w:szCs w:val="22"/>
        </w:rPr>
        <w:t>.0</w:t>
      </w:r>
      <w:r w:rsidR="00224A6D">
        <w:rPr>
          <w:rFonts w:ascii="Arial" w:hAnsi="Arial" w:cs="Arial"/>
          <w:b w:val="0"/>
          <w:i w:val="0"/>
          <w:sz w:val="22"/>
          <w:szCs w:val="22"/>
        </w:rPr>
        <w:t>8</w:t>
      </w:r>
      <w:r w:rsidR="00667007" w:rsidRPr="00FA7AE9">
        <w:rPr>
          <w:rFonts w:ascii="Arial" w:hAnsi="Arial" w:cs="Arial"/>
          <w:b w:val="0"/>
          <w:i w:val="0"/>
          <w:sz w:val="22"/>
          <w:szCs w:val="22"/>
        </w:rPr>
        <w:t>.2018 r.</w:t>
      </w:r>
    </w:p>
    <w:p w:rsidR="008B42F0" w:rsidRPr="00FA7AE9" w:rsidRDefault="008B42F0" w:rsidP="00FA7AE9">
      <w:pPr>
        <w:pStyle w:val="Nagwek1"/>
        <w:keepLines/>
        <w:widowControl w:val="0"/>
        <w:spacing w:line="276" w:lineRule="auto"/>
        <w:jc w:val="right"/>
        <w:rPr>
          <w:rFonts w:ascii="Arial" w:hAnsi="Arial" w:cs="Arial"/>
          <w:szCs w:val="22"/>
        </w:rPr>
      </w:pPr>
    </w:p>
    <w:p w:rsidR="00071075" w:rsidRDefault="00071075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224A6D" w:rsidRDefault="00224A6D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224A6D" w:rsidRDefault="00224A6D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224A6D" w:rsidRDefault="00224A6D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224A6D" w:rsidRDefault="00224A6D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224A6D" w:rsidRDefault="00224A6D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224A6D" w:rsidRDefault="00224A6D" w:rsidP="00224A6D">
      <w:pPr>
        <w:keepNext/>
        <w:keepLines/>
        <w:widowControl w:val="0"/>
        <w:spacing w:line="276" w:lineRule="auto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Wszelkie informacje odnośnie postępowania przetargowego na </w:t>
      </w:r>
      <w:r w:rsidRPr="00224A6D">
        <w:rPr>
          <w:rFonts w:ascii="Arial" w:hAnsi="Arial" w:cs="Arial"/>
          <w:b/>
          <w:szCs w:val="22"/>
        </w:rPr>
        <w:t>„Usługę ubezpieczenia Szpitala Specjalistycznego im. Józefa Dietla w Krakowie”</w:t>
      </w:r>
      <w:r w:rsidR="00BE4374">
        <w:rPr>
          <w:rFonts w:ascii="Arial" w:hAnsi="Arial" w:cs="Arial"/>
          <w:b/>
          <w:szCs w:val="22"/>
        </w:rPr>
        <w:t xml:space="preserve"> </w:t>
      </w:r>
      <w:r w:rsidR="00BE4374" w:rsidRPr="00BE4374">
        <w:rPr>
          <w:rFonts w:ascii="Arial" w:hAnsi="Arial" w:cs="Arial"/>
          <w:szCs w:val="22"/>
        </w:rPr>
        <w:t>SIWZ nr 73/2018/N/KRAKÓW</w:t>
      </w:r>
      <w:r w:rsidRPr="00224A6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są dostępne na stronie internetowej </w:t>
      </w:r>
      <w:hyperlink r:id="rId8" w:history="1">
        <w:r w:rsidRPr="00222B43">
          <w:rPr>
            <w:rStyle w:val="Hipercze"/>
            <w:rFonts w:ascii="Arial" w:hAnsi="Arial" w:cs="Arial"/>
            <w:szCs w:val="22"/>
          </w:rPr>
          <w:t>www.suprabrokers.pl</w:t>
        </w:r>
      </w:hyperlink>
    </w:p>
    <w:p w:rsidR="00224A6D" w:rsidRDefault="00224A6D" w:rsidP="00224A6D">
      <w:pPr>
        <w:keepNext/>
        <w:keepLines/>
        <w:widowControl w:val="0"/>
        <w:spacing w:line="276" w:lineRule="auto"/>
        <w:ind w:firstLine="709"/>
        <w:rPr>
          <w:rFonts w:ascii="Arial" w:hAnsi="Arial" w:cs="Arial"/>
          <w:szCs w:val="22"/>
        </w:rPr>
      </w:pPr>
    </w:p>
    <w:p w:rsidR="00224A6D" w:rsidRDefault="00224A6D" w:rsidP="00224A6D">
      <w:pPr>
        <w:keepNext/>
        <w:keepLines/>
        <w:widowControl w:val="0"/>
        <w:spacing w:line="276" w:lineRule="auto"/>
        <w:ind w:firstLine="709"/>
        <w:rPr>
          <w:rFonts w:ascii="Arial" w:hAnsi="Arial" w:cs="Arial"/>
          <w:szCs w:val="22"/>
        </w:rPr>
      </w:pPr>
    </w:p>
    <w:p w:rsidR="00224A6D" w:rsidRDefault="00224A6D" w:rsidP="00224A6D">
      <w:pPr>
        <w:keepNext/>
        <w:keepLines/>
        <w:widowControl w:val="0"/>
        <w:spacing w:line="276" w:lineRule="auto"/>
        <w:ind w:firstLine="709"/>
        <w:rPr>
          <w:rFonts w:ascii="Arial" w:hAnsi="Arial" w:cs="Arial"/>
          <w:szCs w:val="22"/>
        </w:rPr>
      </w:pPr>
    </w:p>
    <w:p w:rsidR="00224A6D" w:rsidRDefault="00224A6D" w:rsidP="00224A6D">
      <w:pPr>
        <w:keepNext/>
        <w:keepLines/>
        <w:widowControl w:val="0"/>
        <w:spacing w:line="276" w:lineRule="auto"/>
        <w:ind w:firstLine="709"/>
        <w:rPr>
          <w:rFonts w:ascii="Arial" w:hAnsi="Arial" w:cs="Arial"/>
          <w:szCs w:val="22"/>
        </w:rPr>
      </w:pPr>
    </w:p>
    <w:p w:rsidR="00224A6D" w:rsidRDefault="00224A6D" w:rsidP="00224A6D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224A6D" w:rsidRDefault="00224A6D" w:rsidP="00224A6D">
      <w:pPr>
        <w:keepNext/>
        <w:keepLines/>
        <w:widowControl w:val="0"/>
        <w:spacing w:line="276" w:lineRule="auto"/>
        <w:ind w:firstLine="709"/>
        <w:rPr>
          <w:rFonts w:ascii="Arial" w:hAnsi="Arial" w:cs="Arial"/>
          <w:szCs w:val="22"/>
        </w:rPr>
      </w:pPr>
    </w:p>
    <w:p w:rsidR="00901B51" w:rsidRDefault="00901B51" w:rsidP="00901B51">
      <w:pPr>
        <w:widowControl w:val="0"/>
        <w:ind w:left="6804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</w:rPr>
        <w:t>Zastępca Dyrektora</w:t>
      </w:r>
    </w:p>
    <w:p w:rsidR="00901B51" w:rsidRDefault="00901B51" w:rsidP="00901B51">
      <w:pPr>
        <w:widowControl w:val="0"/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ds. Administracyjnych</w:t>
      </w:r>
    </w:p>
    <w:p w:rsidR="00901B51" w:rsidRDefault="00901B51" w:rsidP="00901B51">
      <w:pPr>
        <w:widowControl w:val="0"/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dr Marcin Mikos</w:t>
      </w:r>
    </w:p>
    <w:p w:rsidR="00224A6D" w:rsidRDefault="00224A6D" w:rsidP="00224A6D">
      <w:pPr>
        <w:keepNext/>
        <w:keepLines/>
        <w:widowControl w:val="0"/>
        <w:spacing w:line="276" w:lineRule="auto"/>
        <w:ind w:firstLine="709"/>
        <w:rPr>
          <w:rFonts w:ascii="Arial" w:hAnsi="Arial" w:cs="Arial"/>
          <w:szCs w:val="22"/>
        </w:rPr>
      </w:pPr>
      <w:bookmarkStart w:id="0" w:name="_GoBack"/>
      <w:bookmarkEnd w:id="0"/>
    </w:p>
    <w:p w:rsidR="007124FC" w:rsidRDefault="007124FC" w:rsidP="00224A6D">
      <w:pPr>
        <w:keepNext/>
        <w:keepLines/>
        <w:widowControl w:val="0"/>
        <w:spacing w:line="276" w:lineRule="auto"/>
        <w:ind w:firstLine="709"/>
        <w:rPr>
          <w:rFonts w:ascii="Arial" w:hAnsi="Arial" w:cs="Arial"/>
          <w:szCs w:val="22"/>
        </w:rPr>
      </w:pPr>
    </w:p>
    <w:p w:rsidR="00224A6D" w:rsidRPr="00FA7AE9" w:rsidRDefault="00224A6D" w:rsidP="00224A6D">
      <w:pPr>
        <w:keepNext/>
        <w:keepLines/>
        <w:widowControl w:val="0"/>
        <w:spacing w:line="276" w:lineRule="auto"/>
        <w:ind w:firstLine="709"/>
        <w:rPr>
          <w:rFonts w:ascii="Arial" w:hAnsi="Arial" w:cs="Arial"/>
          <w:szCs w:val="22"/>
        </w:rPr>
      </w:pPr>
    </w:p>
    <w:sectPr w:rsidR="00224A6D" w:rsidRPr="00FA7AE9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5ED" w:rsidRDefault="009345ED">
      <w:r>
        <w:separator/>
      </w:r>
    </w:p>
  </w:endnote>
  <w:endnote w:type="continuationSeparator" w:id="0">
    <w:p w:rsidR="009345ED" w:rsidRDefault="0093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F23" w:rsidRDefault="000A3F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007">
      <w:rPr>
        <w:rStyle w:val="Numerstrony"/>
      </w:rPr>
      <w:t>2</w:t>
    </w:r>
    <w:r>
      <w:rPr>
        <w:rStyle w:val="Numerstrony"/>
      </w:rPr>
      <w:fldChar w:fldCharType="end"/>
    </w:r>
  </w:p>
  <w:p w:rsidR="000A3F23" w:rsidRPr="00A71D54" w:rsidRDefault="004A5739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F14FD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0A3F23" w:rsidRPr="00A71D54">
      <w:rPr>
        <w:rFonts w:ascii="Arial" w:hAnsi="Arial" w:cs="Arial"/>
        <w:sz w:val="20"/>
        <w:szCs w:val="20"/>
      </w:rPr>
      <w:t>ZP/</w:t>
    </w:r>
    <w:r w:rsidR="00EA3ED9">
      <w:rPr>
        <w:rFonts w:ascii="Arial" w:hAnsi="Arial" w:cs="Arial"/>
        <w:sz w:val="20"/>
        <w:szCs w:val="20"/>
      </w:rPr>
      <w:t>5</w:t>
    </w:r>
    <w:r w:rsidR="000A3F23" w:rsidRPr="00A71D54">
      <w:rPr>
        <w:rFonts w:ascii="Arial" w:hAnsi="Arial" w:cs="Arial"/>
        <w:sz w:val="20"/>
        <w:szCs w:val="20"/>
      </w:rPr>
      <w:t>/201</w:t>
    </w:r>
    <w:r w:rsidR="00EA3ED9"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4A5739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CC959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F23" w:rsidRDefault="00224A6D" w:rsidP="00224A6D">
    <w:pPr>
      <w:pStyle w:val="Nagwek"/>
      <w:tabs>
        <w:tab w:val="clear" w:pos="9072"/>
        <w:tab w:val="left" w:pos="4963"/>
        <w:tab w:val="left" w:pos="5672"/>
      </w:tabs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ab/>
    </w:r>
    <w:r>
      <w:rPr>
        <w:rFonts w:ascii="Aller" w:hAnsi="Aller"/>
        <w:b/>
        <w:sz w:val="20"/>
        <w:szCs w:val="20"/>
        <w:lang w:val="en-US"/>
      </w:rPr>
      <w:tab/>
    </w:r>
    <w:r>
      <w:rPr>
        <w:rFonts w:ascii="Aller" w:hAnsi="Aller"/>
        <w:b/>
        <w:sz w:val="20"/>
        <w:szCs w:val="20"/>
        <w:lang w:val="en-US"/>
      </w:rPr>
      <w:tab/>
    </w:r>
    <w:r>
      <w:rPr>
        <w:rFonts w:ascii="Aller" w:hAnsi="Aller"/>
        <w:b/>
        <w:sz w:val="20"/>
        <w:szCs w:val="20"/>
        <w:lang w:val="en-US"/>
      </w:rPr>
      <w:tab/>
    </w:r>
  </w:p>
  <w:p w:rsidR="00224A6D" w:rsidRPr="00A71D54" w:rsidRDefault="00224A6D" w:rsidP="00224A6D">
    <w:pPr>
      <w:pStyle w:val="Nagwek"/>
      <w:tabs>
        <w:tab w:val="clear" w:pos="9072"/>
        <w:tab w:val="left" w:pos="4963"/>
        <w:tab w:val="left" w:pos="5672"/>
      </w:tabs>
      <w:rPr>
        <w:rFonts w:ascii="Aller" w:hAnsi="Aller"/>
        <w:b/>
        <w:sz w:val="20"/>
        <w:szCs w:val="20"/>
        <w:lang w:val="en-US"/>
      </w:rPr>
    </w:pPr>
  </w:p>
  <w:p w:rsidR="000A3F23" w:rsidRPr="00A71D54" w:rsidRDefault="000A3F23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0A3F23" w:rsidRPr="00A71D54" w:rsidRDefault="000A3F2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5ED" w:rsidRDefault="009345ED">
      <w:r>
        <w:separator/>
      </w:r>
    </w:p>
  </w:footnote>
  <w:footnote w:type="continuationSeparator" w:id="0">
    <w:p w:rsidR="009345ED" w:rsidRDefault="0093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4A5739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5ED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6000883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0A3F23" w:rsidRDefault="000A3F2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0A3F23" w:rsidRDefault="000A3F2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6667B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12"/>
  </w:num>
  <w:num w:numId="13">
    <w:abstractNumId w:val="17"/>
  </w:num>
  <w:num w:numId="14">
    <w:abstractNumId w:val="8"/>
  </w:num>
  <w:num w:numId="15">
    <w:abstractNumId w:val="10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561F"/>
    <w:rsid w:val="00071075"/>
    <w:rsid w:val="00080513"/>
    <w:rsid w:val="00087D13"/>
    <w:rsid w:val="0009701D"/>
    <w:rsid w:val="000A1E55"/>
    <w:rsid w:val="000A3F23"/>
    <w:rsid w:val="00143ADF"/>
    <w:rsid w:val="001539F8"/>
    <w:rsid w:val="001647D9"/>
    <w:rsid w:val="00197686"/>
    <w:rsid w:val="001B1B08"/>
    <w:rsid w:val="001E7B4B"/>
    <w:rsid w:val="00204D32"/>
    <w:rsid w:val="00224A6D"/>
    <w:rsid w:val="0023248F"/>
    <w:rsid w:val="00267F44"/>
    <w:rsid w:val="0027605A"/>
    <w:rsid w:val="00286688"/>
    <w:rsid w:val="002B7190"/>
    <w:rsid w:val="002D0E75"/>
    <w:rsid w:val="002F3294"/>
    <w:rsid w:val="002F47D2"/>
    <w:rsid w:val="002F7569"/>
    <w:rsid w:val="00365B5A"/>
    <w:rsid w:val="00381AC9"/>
    <w:rsid w:val="003C24F7"/>
    <w:rsid w:val="003D33DD"/>
    <w:rsid w:val="003F73B8"/>
    <w:rsid w:val="00417D82"/>
    <w:rsid w:val="004240C6"/>
    <w:rsid w:val="004A50FB"/>
    <w:rsid w:val="004A5739"/>
    <w:rsid w:val="004A5E6D"/>
    <w:rsid w:val="004B5611"/>
    <w:rsid w:val="004C2F9B"/>
    <w:rsid w:val="00505DA7"/>
    <w:rsid w:val="00533B63"/>
    <w:rsid w:val="005D3617"/>
    <w:rsid w:val="00663AF1"/>
    <w:rsid w:val="00667007"/>
    <w:rsid w:val="00667049"/>
    <w:rsid w:val="006809D2"/>
    <w:rsid w:val="006969DB"/>
    <w:rsid w:val="006C0362"/>
    <w:rsid w:val="006C263B"/>
    <w:rsid w:val="006C268F"/>
    <w:rsid w:val="006F5035"/>
    <w:rsid w:val="007124FC"/>
    <w:rsid w:val="0079312F"/>
    <w:rsid w:val="008B1CAB"/>
    <w:rsid w:val="008B42F0"/>
    <w:rsid w:val="008D282B"/>
    <w:rsid w:val="008E3FA1"/>
    <w:rsid w:val="008F2A0C"/>
    <w:rsid w:val="00901B51"/>
    <w:rsid w:val="009024EE"/>
    <w:rsid w:val="0090431D"/>
    <w:rsid w:val="009345ED"/>
    <w:rsid w:val="00940FBF"/>
    <w:rsid w:val="00947217"/>
    <w:rsid w:val="009E1E51"/>
    <w:rsid w:val="009E1F7D"/>
    <w:rsid w:val="00A0746B"/>
    <w:rsid w:val="00A5353F"/>
    <w:rsid w:val="00A71D54"/>
    <w:rsid w:val="00AB686C"/>
    <w:rsid w:val="00AD4492"/>
    <w:rsid w:val="00AF1838"/>
    <w:rsid w:val="00B3192A"/>
    <w:rsid w:val="00B74213"/>
    <w:rsid w:val="00B77B53"/>
    <w:rsid w:val="00BD5B0F"/>
    <w:rsid w:val="00BE4374"/>
    <w:rsid w:val="00BF7F88"/>
    <w:rsid w:val="00C43A00"/>
    <w:rsid w:val="00C90C3D"/>
    <w:rsid w:val="00C94AD2"/>
    <w:rsid w:val="00D24FC3"/>
    <w:rsid w:val="00D943C1"/>
    <w:rsid w:val="00DC5515"/>
    <w:rsid w:val="00DD2B12"/>
    <w:rsid w:val="00DD4498"/>
    <w:rsid w:val="00DD589E"/>
    <w:rsid w:val="00E3062E"/>
    <w:rsid w:val="00E672CB"/>
    <w:rsid w:val="00E90C0A"/>
    <w:rsid w:val="00EA3ED9"/>
    <w:rsid w:val="00EF2277"/>
    <w:rsid w:val="00EF5362"/>
    <w:rsid w:val="00F00D0F"/>
    <w:rsid w:val="00F565E9"/>
    <w:rsid w:val="00F64345"/>
    <w:rsid w:val="00FA74C7"/>
    <w:rsid w:val="00FA7AE9"/>
    <w:rsid w:val="00FB7A7E"/>
    <w:rsid w:val="00FD795D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3BADA463-F9BD-4547-9CF8-D06EA85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5739"/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573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4A5739"/>
    <w:pPr>
      <w:spacing w:after="160" w:line="256" w:lineRule="auto"/>
      <w:ind w:left="720"/>
      <w:contextualSpacing/>
    </w:pPr>
    <w:rPr>
      <w:rFonts w:ascii="Calibri" w:eastAsia="Calibri" w:hAnsi="Calibri"/>
      <w:noProof w:val="0"/>
      <w:szCs w:val="22"/>
      <w:lang w:eastAsia="en-US"/>
    </w:rPr>
  </w:style>
  <w:style w:type="character" w:styleId="Odwoanieprzypisudolnego">
    <w:name w:val="footnote reference"/>
    <w:basedOn w:val="Domylnaczcionkaakapitu"/>
    <w:rsid w:val="0019768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abroker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3E48-9591-461C-93BF-27BC36AA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3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369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10</cp:revision>
  <cp:lastPrinted>2018-08-17T06:17:00Z</cp:lastPrinted>
  <dcterms:created xsi:type="dcterms:W3CDTF">2018-05-28T06:33:00Z</dcterms:created>
  <dcterms:modified xsi:type="dcterms:W3CDTF">2018-08-17T06:48:00Z</dcterms:modified>
</cp:coreProperties>
</file>